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9543D2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069E0D40" w:rsidR="009543D2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CB48DA" w:rsidRPr="00CB48DA">
        <w:rPr>
          <w:rFonts w:ascii="Arial" w:hAnsi="Arial" w:cs="Arial" w:hint="eastAsia"/>
          <w:b/>
          <w:color w:val="000000"/>
          <w:sz w:val="24"/>
          <w:szCs w:val="24"/>
        </w:rPr>
        <w:t>梯级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7D2350A7" w14:textId="77777777" w:rsidR="005422F0" w:rsidRPr="005422F0" w:rsidRDefault="005422F0" w:rsidP="005422F0">
      <w:pPr>
        <w:spacing w:line="20" w:lineRule="exact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4FDDAA7" w14:textId="77777777" w:rsidR="00CB48DA" w:rsidRPr="00CB48DA" w:rsidRDefault="00CB48DA" w:rsidP="00CB48DA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CB48DA">
        <w:rPr>
          <w:rFonts w:ascii="Arial" w:hAnsi="Arial" w:cs="Arial" w:hint="eastAsia"/>
          <w:b/>
          <w:bCs/>
          <w:sz w:val="32"/>
          <w:szCs w:val="32"/>
        </w:rPr>
        <w:t>附表</w:t>
      </w:r>
    </w:p>
    <w:p w14:paraId="19B9EE3F" w14:textId="77777777" w:rsidR="00CB48DA" w:rsidRPr="00CB48DA" w:rsidRDefault="00CB48DA" w:rsidP="00CB48DA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CB48DA">
        <w:rPr>
          <w:rFonts w:ascii="Arial" w:hAnsi="Arial" w:cs="Arial" w:hint="eastAsia"/>
          <w:b/>
          <w:color w:val="000000"/>
          <w:sz w:val="32"/>
          <w:szCs w:val="32"/>
        </w:rPr>
        <w:t>自动扶梯梯级适用参数范围和配置表（草稿）</w:t>
      </w:r>
    </w:p>
    <w:tbl>
      <w:tblPr>
        <w:tblW w:w="89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79"/>
        <w:gridCol w:w="2483"/>
        <w:gridCol w:w="1957"/>
        <w:gridCol w:w="2506"/>
      </w:tblGrid>
      <w:tr w:rsidR="00CB48DA" w:rsidRPr="00CB48DA" w14:paraId="093C10A4" w14:textId="77777777" w:rsidTr="00CB48DA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957F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结构型式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BDD" w14:textId="786EF8C8" w:rsidR="00CB48DA" w:rsidRPr="00CB48DA" w:rsidRDefault="00CB48DA" w:rsidP="00CB48DA">
            <w:pPr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8600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材质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A3D" w14:textId="605C67E0" w:rsidR="00CB48DA" w:rsidRPr="00CB48DA" w:rsidRDefault="00CB48DA" w:rsidP="00CB48DA">
            <w:pPr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8DA" w:rsidRPr="00CB48DA" w14:paraId="57A2012F" w14:textId="77777777" w:rsidTr="00CB48DA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2C2F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名义宽度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E14B" w14:textId="544B1B1F" w:rsidR="00CB48DA" w:rsidRPr="00CB48DA" w:rsidRDefault="00CB48DA" w:rsidP="00CB48DA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A209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深度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F80F" w14:textId="5409E0A1" w:rsidR="00CB48DA" w:rsidRPr="00CB48DA" w:rsidRDefault="00CB48DA" w:rsidP="00CB48DA">
            <w:pPr>
              <w:rPr>
                <w:sz w:val="24"/>
                <w:szCs w:val="24"/>
              </w:rPr>
            </w:pPr>
          </w:p>
        </w:tc>
      </w:tr>
      <w:tr w:rsidR="00CB48DA" w:rsidRPr="00CB48DA" w14:paraId="42D48E78" w14:textId="77777777" w:rsidTr="00CB48DA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4894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主轮轨距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542C" w14:textId="77777777" w:rsidR="00CB48DA" w:rsidRPr="00CB48DA" w:rsidRDefault="00CB48DA" w:rsidP="00CB48DA">
            <w:pPr>
              <w:rPr>
                <w:sz w:val="24"/>
                <w:szCs w:val="24"/>
              </w:rPr>
            </w:pPr>
            <w:r w:rsidRPr="00CB48DA">
              <w:rPr>
                <w:rFonts w:ascii="Arial" w:hAnsi="Arial" w:cs="Arial" w:hint="eastAsia"/>
                <w:bCs/>
                <w:sz w:val="24"/>
                <w:szCs w:val="24"/>
              </w:rPr>
              <w:t>≤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DFF2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辅轮轨距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1717" w14:textId="77777777" w:rsidR="00CB48DA" w:rsidRPr="00CB48DA" w:rsidRDefault="00CB48DA" w:rsidP="00CB48DA">
            <w:pPr>
              <w:rPr>
                <w:sz w:val="24"/>
                <w:szCs w:val="24"/>
              </w:rPr>
            </w:pPr>
            <w:r w:rsidRPr="00CB48DA">
              <w:rPr>
                <w:rFonts w:ascii="Arial" w:hAnsi="Arial" w:cs="Arial" w:hint="eastAsia"/>
                <w:bCs/>
                <w:sz w:val="24"/>
                <w:szCs w:val="24"/>
              </w:rPr>
              <w:t>≤</w:t>
            </w:r>
          </w:p>
        </w:tc>
      </w:tr>
      <w:tr w:rsidR="00CB48DA" w:rsidRPr="00CB48DA" w14:paraId="09F6995D" w14:textId="77777777" w:rsidTr="00CB48DA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6583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滚轮轴距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3D36" w14:textId="177DEEDD" w:rsidR="00CB48DA" w:rsidRPr="00CB48DA" w:rsidRDefault="00CB48DA" w:rsidP="00CB48DA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2CBD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适用自动扶梯</w:t>
            </w:r>
          </w:p>
          <w:p w14:paraId="63232C9E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倾斜角度范围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A10F" w14:textId="19FB5BAE" w:rsidR="00CB48DA" w:rsidRPr="00CB48DA" w:rsidRDefault="00CB48DA" w:rsidP="00CB48DA">
            <w:pPr>
              <w:rPr>
                <w:sz w:val="24"/>
                <w:szCs w:val="24"/>
              </w:rPr>
            </w:pPr>
          </w:p>
        </w:tc>
      </w:tr>
      <w:tr w:rsidR="00CB48DA" w:rsidRPr="00CB48DA" w14:paraId="35B3068C" w14:textId="77777777" w:rsidTr="00CB48DA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4140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表面处理方式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47D" w14:textId="554142E4" w:rsidR="00CB48DA" w:rsidRPr="00CB48DA" w:rsidRDefault="00CB48DA" w:rsidP="00CB48DA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D35D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工作环境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4550" w14:textId="5AF8D7DC" w:rsidR="00CB48DA" w:rsidRPr="00CB48DA" w:rsidRDefault="00CB48DA" w:rsidP="00CB48DA">
            <w:pPr>
              <w:adjustRightInd w:val="0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8DA" w:rsidRPr="00CB48DA" w14:paraId="64295E0B" w14:textId="77777777" w:rsidTr="00CB48DA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05B2" w14:textId="77777777" w:rsidR="00CB48DA" w:rsidRPr="00CB48DA" w:rsidRDefault="00CB48DA" w:rsidP="00CB48DA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48DA">
              <w:rPr>
                <w:rFonts w:ascii="Arial" w:hAnsi="宋体" w:cs="Arial" w:hint="eastAsia"/>
                <w:color w:val="000000"/>
                <w:sz w:val="24"/>
                <w:szCs w:val="24"/>
              </w:rPr>
              <w:t>名义重量</w:t>
            </w:r>
            <w:r w:rsidRPr="00CB48DA">
              <w:rPr>
                <w:rFonts w:ascii="Arial" w:hAnsi="Arial" w:cs="Arial"/>
                <w:color w:val="000000"/>
                <w:sz w:val="24"/>
                <w:szCs w:val="24"/>
              </w:rPr>
              <w:t>kg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5987" w14:textId="77777777" w:rsidR="00CB48DA" w:rsidRPr="00CB48DA" w:rsidRDefault="00CB48DA" w:rsidP="00CB48DA">
            <w:pPr>
              <w:adjustRightInd w:val="0"/>
              <w:snapToGrid w:val="0"/>
              <w:rPr>
                <w:rFonts w:ascii="Arial" w:hAnsi="Arial" w:cs="Arial"/>
                <w:szCs w:val="21"/>
              </w:rPr>
            </w:pPr>
            <w:r w:rsidRPr="00CB48DA">
              <w:rPr>
                <w:rFonts w:ascii="Arial" w:hAnsi="Arial" w:cs="Arial" w:hint="eastAsia"/>
                <w:color w:val="000000"/>
                <w:sz w:val="24"/>
                <w:szCs w:val="24"/>
              </w:rPr>
              <w:t>≥</w:t>
            </w:r>
          </w:p>
        </w:tc>
      </w:tr>
    </w:tbl>
    <w:p w14:paraId="2209A936" w14:textId="77777777" w:rsidR="00CB48DA" w:rsidRPr="00CB48DA" w:rsidRDefault="00CB48DA" w:rsidP="00CB48DA">
      <w:pPr>
        <w:spacing w:line="20" w:lineRule="exact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8211745" w14:textId="77777777" w:rsidR="009543D2" w:rsidRDefault="009543D2"/>
    <w:sectPr w:rsidR="00954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3B946" w14:textId="77777777" w:rsidR="00117590" w:rsidRDefault="00117590" w:rsidP="005422F0">
      <w:r>
        <w:separator/>
      </w:r>
    </w:p>
  </w:endnote>
  <w:endnote w:type="continuationSeparator" w:id="0">
    <w:p w14:paraId="7428BA21" w14:textId="77777777" w:rsidR="00117590" w:rsidRDefault="00117590" w:rsidP="0054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5090D" w14:textId="77777777" w:rsidR="00117590" w:rsidRDefault="00117590" w:rsidP="005422F0">
      <w:r>
        <w:separator/>
      </w:r>
    </w:p>
  </w:footnote>
  <w:footnote w:type="continuationSeparator" w:id="0">
    <w:p w14:paraId="59FFFAAB" w14:textId="77777777" w:rsidR="00117590" w:rsidRDefault="00117590" w:rsidP="00542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17590"/>
    <w:rsid w:val="001A365A"/>
    <w:rsid w:val="001E1495"/>
    <w:rsid w:val="002B74F7"/>
    <w:rsid w:val="005422F0"/>
    <w:rsid w:val="0069719E"/>
    <w:rsid w:val="006F5CE6"/>
    <w:rsid w:val="00840B45"/>
    <w:rsid w:val="00862FB6"/>
    <w:rsid w:val="008F2D98"/>
    <w:rsid w:val="009543D2"/>
    <w:rsid w:val="00C62E53"/>
    <w:rsid w:val="00CB48DA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47662"/>
  <w15:docId w15:val="{B99CF72C-5379-4047-A778-33F02E8C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2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